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086" w:rsidRDefault="00F54086" w:rsidP="00C81202">
      <w:pPr>
        <w:ind w:left="-284"/>
        <w:jc w:val="center"/>
        <w:rPr>
          <w:b/>
          <w:sz w:val="28"/>
        </w:rPr>
      </w:pPr>
    </w:p>
    <w:p w:rsidR="00090269" w:rsidRDefault="00C81202" w:rsidP="00090269">
      <w:pPr>
        <w:spacing w:after="0"/>
        <w:ind w:left="-284"/>
        <w:jc w:val="center"/>
        <w:rPr>
          <w:b/>
          <w:sz w:val="36"/>
        </w:rPr>
      </w:pPr>
      <w:r w:rsidRPr="00562617">
        <w:rPr>
          <w:b/>
          <w:sz w:val="36"/>
        </w:rPr>
        <w:t>PIANO</w:t>
      </w:r>
      <w:r w:rsidR="00CE4C2E" w:rsidRPr="00562617">
        <w:rPr>
          <w:b/>
          <w:sz w:val="36"/>
        </w:rPr>
        <w:t xml:space="preserve"> NAZIONALE </w:t>
      </w:r>
      <w:r w:rsidRPr="00562617">
        <w:rPr>
          <w:b/>
          <w:sz w:val="36"/>
        </w:rPr>
        <w:t xml:space="preserve">INTERVENTI </w:t>
      </w:r>
      <w:r w:rsidR="00090269" w:rsidRPr="00090269">
        <w:rPr>
          <w:b/>
          <w:sz w:val="36"/>
        </w:rPr>
        <w:t xml:space="preserve">INFRASTRUTTURALI </w:t>
      </w:r>
    </w:p>
    <w:p w:rsidR="00C81202" w:rsidRPr="00562617" w:rsidRDefault="00090269" w:rsidP="00C81202">
      <w:pPr>
        <w:ind w:left="-284"/>
        <w:jc w:val="center"/>
        <w:rPr>
          <w:b/>
          <w:sz w:val="36"/>
        </w:rPr>
      </w:pPr>
      <w:r w:rsidRPr="00090269">
        <w:rPr>
          <w:b/>
          <w:sz w:val="36"/>
        </w:rPr>
        <w:t>E PER LA SICUREZZA NEL SETTORE IDRICO</w:t>
      </w:r>
    </w:p>
    <w:p w:rsidR="00F54086" w:rsidRDefault="00F54086" w:rsidP="00C81202">
      <w:pPr>
        <w:ind w:left="-284"/>
        <w:jc w:val="center"/>
        <w:rPr>
          <w:b/>
          <w:sz w:val="28"/>
        </w:rPr>
      </w:pPr>
    </w:p>
    <w:tbl>
      <w:tblPr>
        <w:tblStyle w:val="Grigliatabella"/>
        <w:tblpPr w:leftFromText="141" w:rightFromText="141" w:vertAnchor="text" w:horzAnchor="margin" w:tblpY="432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5847"/>
        <w:gridCol w:w="1275"/>
        <w:gridCol w:w="1843"/>
      </w:tblGrid>
      <w:tr w:rsidR="00C81202" w:rsidRPr="00B02E33" w:rsidTr="00C81202">
        <w:trPr>
          <w:trHeight w:val="517"/>
        </w:trPr>
        <w:tc>
          <w:tcPr>
            <w:tcW w:w="5847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STRUMENTO FINANZIARIO</w:t>
            </w:r>
          </w:p>
        </w:tc>
        <w:tc>
          <w:tcPr>
            <w:tcW w:w="1275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1843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IMPORTO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Piano Straordinario DM 526/2018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center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€ 249.882.932,40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1° stralcio Piano N</w:t>
            </w:r>
            <w:r>
              <w:rPr>
                <w:b/>
                <w:sz w:val="18"/>
                <w:szCs w:val="18"/>
              </w:rPr>
              <w:t>azionale – Sez. Invasi DPCM 17 a</w:t>
            </w:r>
            <w:r w:rsidRPr="00CF0500">
              <w:rPr>
                <w:b/>
                <w:sz w:val="18"/>
                <w:szCs w:val="18"/>
              </w:rPr>
              <w:t>prile 2019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center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€ 260.000.000,00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1° stralcio Piano Nazionale – Sez. Acquedotti DPCM 1 agosto 2019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center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C81202" w:rsidRPr="00CF0500" w:rsidRDefault="00C81202" w:rsidP="00C81202">
            <w:pPr>
              <w:jc w:val="right"/>
              <w:rPr>
                <w:b/>
                <w:sz w:val="18"/>
                <w:szCs w:val="18"/>
              </w:rPr>
            </w:pPr>
            <w:r w:rsidRPr="00CF0500">
              <w:rPr>
                <w:b/>
                <w:sz w:val="18"/>
                <w:szCs w:val="18"/>
              </w:rPr>
              <w:t>€ 80.000.000,00</w:t>
            </w:r>
          </w:p>
        </w:tc>
      </w:tr>
      <w:tr w:rsidR="00C81202" w:rsidRPr="00B02E33" w:rsidTr="00C81202">
        <w:trPr>
          <w:trHeight w:val="340"/>
        </w:trPr>
        <w:tc>
          <w:tcPr>
            <w:tcW w:w="5847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C81202" w:rsidRPr="00AE1F45" w:rsidRDefault="00C81202" w:rsidP="00C81202">
            <w:pPr>
              <w:jc w:val="center"/>
              <w:rPr>
                <w:b/>
                <w:sz w:val="20"/>
                <w:szCs w:val="20"/>
              </w:rPr>
            </w:pPr>
            <w:r w:rsidRPr="00AE1F45">
              <w:rPr>
                <w:b/>
                <w:sz w:val="20"/>
                <w:szCs w:val="20"/>
              </w:rPr>
              <w:t>113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C81202" w:rsidRPr="00AE1F45" w:rsidRDefault="00C81202" w:rsidP="00C81202">
            <w:pPr>
              <w:jc w:val="right"/>
              <w:rPr>
                <w:b/>
                <w:sz w:val="20"/>
                <w:szCs w:val="20"/>
              </w:rPr>
            </w:pPr>
            <w:r w:rsidRPr="00AE1F45">
              <w:rPr>
                <w:rFonts w:cs="Times New Roman"/>
                <w:b/>
                <w:sz w:val="20"/>
                <w:szCs w:val="20"/>
              </w:rPr>
              <w:t>€ 589.882.932,40</w:t>
            </w:r>
          </w:p>
        </w:tc>
      </w:tr>
    </w:tbl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ind w:left="-284"/>
        <w:jc w:val="center"/>
        <w:rPr>
          <w:b/>
          <w:sz w:val="28"/>
        </w:rPr>
      </w:pPr>
    </w:p>
    <w:p w:rsidR="0033467C" w:rsidRDefault="0033467C" w:rsidP="00C81202">
      <w:pPr>
        <w:ind w:left="-284"/>
        <w:jc w:val="center"/>
        <w:rPr>
          <w:b/>
          <w:sz w:val="28"/>
        </w:rPr>
      </w:pPr>
    </w:p>
    <w:p w:rsidR="00634593" w:rsidRDefault="00C81202" w:rsidP="00634593">
      <w:pPr>
        <w:ind w:left="-284"/>
        <w:jc w:val="center"/>
        <w:rPr>
          <w:b/>
          <w:sz w:val="28"/>
        </w:rPr>
      </w:pPr>
      <w:r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61312" behindDoc="0" locked="0" layoutInCell="1" allowOverlap="1" wp14:anchorId="0103C2EA" wp14:editId="08592C0E">
            <wp:simplePos x="0" y="0"/>
            <wp:positionH relativeFrom="column">
              <wp:posOffset>-386715</wp:posOffset>
            </wp:positionH>
            <wp:positionV relativeFrom="paragraph">
              <wp:posOffset>175895</wp:posOffset>
            </wp:positionV>
            <wp:extent cx="3200400" cy="3467100"/>
            <wp:effectExtent l="0" t="0" r="0" b="0"/>
            <wp:wrapSquare wrapText="bothSides"/>
            <wp:docPr id="17" name="Grafico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62336" behindDoc="0" locked="0" layoutInCell="1" allowOverlap="1" wp14:anchorId="40F029CC" wp14:editId="58804DA6">
            <wp:simplePos x="0" y="0"/>
            <wp:positionH relativeFrom="column">
              <wp:posOffset>3032760</wp:posOffset>
            </wp:positionH>
            <wp:positionV relativeFrom="paragraph">
              <wp:posOffset>229235</wp:posOffset>
            </wp:positionV>
            <wp:extent cx="3057525" cy="3524250"/>
            <wp:effectExtent l="0" t="0" r="0" b="0"/>
            <wp:wrapSquare wrapText="bothSides"/>
            <wp:docPr id="15" name="Gra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E20215" w:rsidRDefault="00E20215" w:rsidP="00634593">
      <w:pPr>
        <w:ind w:left="-284"/>
        <w:jc w:val="center"/>
        <w:rPr>
          <w:b/>
          <w:sz w:val="28"/>
        </w:rPr>
      </w:pPr>
    </w:p>
    <w:p w:rsidR="00C81202" w:rsidRDefault="00C81202" w:rsidP="00C81202">
      <w:pPr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DISTRIBUZIONE TERRITORIALE</w:t>
      </w:r>
    </w:p>
    <w:p w:rsidR="00C81202" w:rsidRDefault="00C81202" w:rsidP="00C81202">
      <w:pPr>
        <w:jc w:val="both"/>
        <w:rPr>
          <w:rFonts w:ascii="Garamond" w:hAnsi="Garamond"/>
          <w:sz w:val="24"/>
        </w:rPr>
      </w:pPr>
    </w:p>
    <w:tbl>
      <w:tblPr>
        <w:tblStyle w:val="Grigliatabella"/>
        <w:tblpPr w:leftFromText="141" w:rightFromText="141" w:vertAnchor="text" w:horzAnchor="margin" w:tblpXSpec="center" w:tblpY="204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701"/>
      </w:tblGrid>
      <w:tr w:rsidR="00C81202" w:rsidRPr="00B02E33" w:rsidTr="0033467C">
        <w:trPr>
          <w:trHeight w:val="517"/>
        </w:trPr>
        <w:tc>
          <w:tcPr>
            <w:tcW w:w="1668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LOCALIZZAZIONE</w:t>
            </w:r>
          </w:p>
        </w:tc>
        <w:tc>
          <w:tcPr>
            <w:tcW w:w="1134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IMPORTO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NORD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48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sz w:val="20"/>
                <w:szCs w:val="20"/>
              </w:rPr>
              <w:t>€ 230.282.170,00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CENTRO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  <w:szCs w:val="20"/>
              </w:rPr>
            </w:pPr>
            <w:r w:rsidRPr="00B02E33">
              <w:rPr>
                <w:rFonts w:cs="Times New Roman"/>
                <w:sz w:val="18"/>
                <w:szCs w:val="20"/>
              </w:rPr>
              <w:t>2</w:t>
            </w:r>
            <w:r>
              <w:rPr>
                <w:rFonts w:cs="Times New Roman"/>
                <w:sz w:val="18"/>
                <w:szCs w:val="20"/>
              </w:rPr>
              <w:t>0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sz w:val="20"/>
                <w:szCs w:val="20"/>
              </w:rPr>
              <w:t>€   99.171.000,00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SUD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45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sz w:val="20"/>
                <w:szCs w:val="20"/>
              </w:rPr>
              <w:t>€ 260.429.762,40</w:t>
            </w:r>
          </w:p>
        </w:tc>
      </w:tr>
      <w:tr w:rsidR="00C81202" w:rsidRPr="00B02E33" w:rsidTr="0033467C">
        <w:trPr>
          <w:trHeight w:val="340"/>
        </w:trPr>
        <w:tc>
          <w:tcPr>
            <w:tcW w:w="1668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B02E33">
              <w:rPr>
                <w:rFonts w:cs="Times New Roman"/>
                <w:b/>
                <w:sz w:val="18"/>
                <w:szCs w:val="20"/>
              </w:rPr>
              <w:t>113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C81202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1D1E98">
              <w:rPr>
                <w:rFonts w:cs="Times New Roman"/>
                <w:b/>
                <w:sz w:val="20"/>
                <w:szCs w:val="20"/>
              </w:rPr>
              <w:t>€ 589.882.932,40</w:t>
            </w:r>
          </w:p>
        </w:tc>
      </w:tr>
    </w:tbl>
    <w:p w:rsidR="00C81202" w:rsidRDefault="00C81202" w:rsidP="00C81202">
      <w:pPr>
        <w:jc w:val="both"/>
        <w:rPr>
          <w:rFonts w:ascii="Garamond" w:hAnsi="Garamond"/>
          <w:sz w:val="24"/>
        </w:rPr>
      </w:pPr>
    </w:p>
    <w:p w:rsidR="00C81202" w:rsidRDefault="00C81202" w:rsidP="00C81202">
      <w:pPr>
        <w:jc w:val="both"/>
        <w:rPr>
          <w:rFonts w:ascii="Garamond" w:hAnsi="Garamond"/>
          <w:sz w:val="24"/>
        </w:rPr>
      </w:pPr>
    </w:p>
    <w:p w:rsidR="00C81202" w:rsidRPr="00AE1F45" w:rsidRDefault="00C81202" w:rsidP="00C81202">
      <w:pPr>
        <w:jc w:val="both"/>
        <w:rPr>
          <w:rFonts w:ascii="Garamond" w:hAnsi="Garamond"/>
          <w:sz w:val="24"/>
        </w:rPr>
      </w:pPr>
    </w:p>
    <w:p w:rsidR="00C81202" w:rsidRDefault="00C81202" w:rsidP="00C81202">
      <w:pPr>
        <w:ind w:left="-284"/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33467C" w:rsidP="00C81202">
      <w:pPr>
        <w:ind w:left="-284"/>
        <w:jc w:val="center"/>
        <w:rPr>
          <w:b/>
        </w:rPr>
      </w:pPr>
      <w:r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59264" behindDoc="0" locked="0" layoutInCell="1" allowOverlap="1" wp14:anchorId="7137F9EB" wp14:editId="0B7B9679">
            <wp:simplePos x="0" y="0"/>
            <wp:positionH relativeFrom="column">
              <wp:posOffset>3292475</wp:posOffset>
            </wp:positionH>
            <wp:positionV relativeFrom="paragraph">
              <wp:posOffset>104775</wp:posOffset>
            </wp:positionV>
            <wp:extent cx="3116580" cy="3322320"/>
            <wp:effectExtent l="0" t="0" r="7620" b="0"/>
            <wp:wrapSquare wrapText="bothSides"/>
            <wp:docPr id="18" name="Gra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1202" w:rsidRPr="00B07432">
        <w:rPr>
          <w:b/>
          <w:noProof/>
          <w:sz w:val="28"/>
          <w:lang w:eastAsia="it-IT"/>
        </w:rPr>
        <w:drawing>
          <wp:anchor distT="0" distB="0" distL="114300" distR="114300" simplePos="0" relativeHeight="251660288" behindDoc="0" locked="0" layoutInCell="1" allowOverlap="1" wp14:anchorId="2B4C3E03" wp14:editId="26F3C777">
            <wp:simplePos x="0" y="0"/>
            <wp:positionH relativeFrom="column">
              <wp:posOffset>-328930</wp:posOffset>
            </wp:positionH>
            <wp:positionV relativeFrom="paragraph">
              <wp:posOffset>89535</wp:posOffset>
            </wp:positionV>
            <wp:extent cx="3116580" cy="3314700"/>
            <wp:effectExtent l="0" t="0" r="7620" b="0"/>
            <wp:wrapSquare wrapText="bothSides"/>
            <wp:docPr id="19" name="Grafico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C81202" w:rsidRDefault="00C81202" w:rsidP="00C81202">
      <w:pPr>
        <w:ind w:left="-284"/>
        <w:jc w:val="center"/>
        <w:rPr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612982" w:rsidRDefault="00612982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E3337F" w:rsidRDefault="00E3337F" w:rsidP="00C81202">
      <w:pPr>
        <w:rPr>
          <w:rFonts w:ascii="Garamond" w:hAnsi="Garamond"/>
          <w:b/>
        </w:rPr>
      </w:pPr>
    </w:p>
    <w:p w:rsidR="00E3337F" w:rsidRDefault="00E3337F" w:rsidP="00C81202">
      <w:pPr>
        <w:rPr>
          <w:rFonts w:ascii="Garamond" w:hAnsi="Garamond"/>
          <w:b/>
        </w:rPr>
      </w:pPr>
    </w:p>
    <w:p w:rsidR="0033467C" w:rsidRDefault="0033467C" w:rsidP="00C81202">
      <w:pPr>
        <w:rPr>
          <w:rFonts w:ascii="Garamond" w:hAnsi="Garamond"/>
          <w:b/>
        </w:rPr>
      </w:pPr>
    </w:p>
    <w:p w:rsidR="00C81202" w:rsidRPr="0007763D" w:rsidRDefault="00C81202" w:rsidP="00C81202">
      <w:pPr>
        <w:rPr>
          <w:rFonts w:ascii="Garamond" w:hAnsi="Garamond"/>
          <w:b/>
        </w:rPr>
      </w:pPr>
      <w:r w:rsidRPr="0007763D">
        <w:rPr>
          <w:rFonts w:ascii="Garamond" w:hAnsi="Garamond"/>
          <w:b/>
        </w:rPr>
        <w:t xml:space="preserve">TIPOLOGIA INTERVENTI PER </w:t>
      </w:r>
      <w:r w:rsidR="00593B68">
        <w:rPr>
          <w:rFonts w:ascii="Garamond" w:hAnsi="Garamond"/>
          <w:b/>
        </w:rPr>
        <w:t xml:space="preserve">FASCIA DI </w:t>
      </w:r>
      <w:bookmarkStart w:id="0" w:name="_GoBack"/>
      <w:bookmarkEnd w:id="0"/>
      <w:r w:rsidRPr="0007763D">
        <w:rPr>
          <w:rFonts w:ascii="Garamond" w:hAnsi="Garamond"/>
          <w:b/>
        </w:rPr>
        <w:t>IMPORTO</w:t>
      </w:r>
    </w:p>
    <w:p w:rsidR="00C81202" w:rsidRPr="00B02E33" w:rsidRDefault="00C81202" w:rsidP="00C81202">
      <w:pPr>
        <w:ind w:left="-284"/>
        <w:jc w:val="center"/>
        <w:rPr>
          <w:b/>
        </w:rPr>
      </w:pPr>
    </w:p>
    <w:tbl>
      <w:tblPr>
        <w:tblStyle w:val="Grigliatabella"/>
        <w:tblpPr w:leftFromText="141" w:rightFromText="141" w:vertAnchor="text" w:horzAnchor="page" w:tblpX="6001" w:tblpY="2099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964"/>
        <w:gridCol w:w="964"/>
        <w:gridCol w:w="964"/>
      </w:tblGrid>
      <w:tr w:rsidR="00C81202" w:rsidRPr="00B02E33" w:rsidTr="000C73FB">
        <w:trPr>
          <w:trHeight w:val="517"/>
        </w:trPr>
        <w:tc>
          <w:tcPr>
            <w:tcW w:w="1242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IMPORTO</w:t>
            </w:r>
          </w:p>
        </w:tc>
        <w:tc>
          <w:tcPr>
            <w:tcW w:w="1276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NORD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CENTRO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SUD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 xml:space="preserve">&gt;A 5 M€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81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33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15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33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DA 5- 10 M€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21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12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6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right"/>
              <w:rPr>
                <w:rFonts w:cs="Times New Roman"/>
                <w:b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&gt; A 10 M€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11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3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2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>
              <w:rPr>
                <w:rFonts w:cs="Times New Roman"/>
                <w:b/>
                <w:sz w:val="18"/>
                <w:szCs w:val="20"/>
              </w:rPr>
              <w:t>6</w:t>
            </w:r>
          </w:p>
        </w:tc>
      </w:tr>
      <w:tr w:rsidR="00C81202" w:rsidRPr="00B02E33" w:rsidTr="000C73FB">
        <w:trPr>
          <w:trHeight w:val="340"/>
        </w:trPr>
        <w:tc>
          <w:tcPr>
            <w:tcW w:w="1242" w:type="dxa"/>
            <w:shd w:val="clear" w:color="auto" w:fill="BFBFBF" w:themeFill="background1" w:themeFillShade="BF"/>
            <w:vAlign w:val="center"/>
          </w:tcPr>
          <w:p w:rsidR="00C81202" w:rsidRPr="00B02E33" w:rsidRDefault="00C81202" w:rsidP="000C73FB">
            <w:pPr>
              <w:jc w:val="center"/>
              <w:rPr>
                <w:rFonts w:cs="Times New Roman"/>
                <w:sz w:val="18"/>
              </w:rPr>
            </w:pPr>
            <w:r w:rsidRPr="00B02E33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C81202" w:rsidRPr="00C81202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C81202">
              <w:rPr>
                <w:rFonts w:cs="Times New Roman"/>
                <w:b/>
                <w:sz w:val="18"/>
                <w:szCs w:val="20"/>
              </w:rPr>
              <w:t>113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DC1937">
              <w:rPr>
                <w:rFonts w:cs="Times New Roman"/>
                <w:b/>
                <w:sz w:val="18"/>
                <w:szCs w:val="20"/>
              </w:rPr>
              <w:t>48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DC1937">
              <w:rPr>
                <w:rFonts w:cs="Times New Roman"/>
                <w:b/>
                <w:sz w:val="18"/>
                <w:szCs w:val="20"/>
              </w:rPr>
              <w:t>20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C81202" w:rsidRPr="00DC1937" w:rsidRDefault="00C81202" w:rsidP="000C73FB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DC1937">
              <w:rPr>
                <w:rFonts w:cs="Times New Roman"/>
                <w:b/>
                <w:sz w:val="18"/>
                <w:szCs w:val="20"/>
              </w:rPr>
              <w:t>45</w:t>
            </w:r>
          </w:p>
        </w:tc>
      </w:tr>
    </w:tbl>
    <w:p w:rsidR="00C81202" w:rsidRDefault="00C81202" w:rsidP="00C81202">
      <w:pPr>
        <w:ind w:left="-284"/>
      </w:pPr>
      <w:r w:rsidRPr="00784E19">
        <w:rPr>
          <w:b/>
          <w:noProof/>
          <w:sz w:val="16"/>
          <w:lang w:eastAsia="it-IT"/>
        </w:rPr>
        <w:drawing>
          <wp:inline distT="0" distB="0" distL="0" distR="0" wp14:anchorId="1B42C651" wp14:editId="6BBED2D6">
            <wp:extent cx="3359728" cy="3657600"/>
            <wp:effectExtent l="0" t="0" r="0" b="0"/>
            <wp:docPr id="20" name="Grafico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81202" w:rsidRPr="0007763D" w:rsidRDefault="00C81202" w:rsidP="00C81202">
      <w:pPr>
        <w:rPr>
          <w:rFonts w:ascii="Garamond" w:hAnsi="Garamond"/>
          <w:b/>
        </w:rPr>
      </w:pPr>
      <w:r w:rsidRPr="0007763D">
        <w:rPr>
          <w:rFonts w:ascii="Garamond" w:hAnsi="Garamond"/>
          <w:b/>
        </w:rPr>
        <w:t xml:space="preserve">TIPOLOGIA INTERVENTI PER </w:t>
      </w:r>
      <w:r w:rsidR="00593B68">
        <w:rPr>
          <w:rFonts w:ascii="Garamond" w:hAnsi="Garamond"/>
          <w:b/>
        </w:rPr>
        <w:t xml:space="preserve">OGGETTO DI </w:t>
      </w:r>
      <w:r w:rsidRPr="0007763D">
        <w:rPr>
          <w:rFonts w:ascii="Garamond" w:hAnsi="Garamond"/>
          <w:b/>
        </w:rPr>
        <w:t>FINANZIAMENTO</w:t>
      </w:r>
    </w:p>
    <w:p w:rsidR="00C81202" w:rsidRDefault="00090269" w:rsidP="00C81202">
      <w:pPr>
        <w:ind w:left="-284"/>
        <w:rPr>
          <w:b/>
        </w:rPr>
      </w:pPr>
      <w:r w:rsidRPr="00784E19">
        <w:rPr>
          <w:b/>
          <w:noProof/>
          <w:sz w:val="16"/>
          <w:lang w:eastAsia="it-I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-177165</wp:posOffset>
            </wp:positionH>
            <wp:positionV relativeFrom="paragraph">
              <wp:posOffset>-1905</wp:posOffset>
            </wp:positionV>
            <wp:extent cx="3235037" cy="3657600"/>
            <wp:effectExtent l="0" t="0" r="3810" b="0"/>
            <wp:wrapNone/>
            <wp:docPr id="21" name="Grafico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pPr w:leftFromText="141" w:rightFromText="141" w:vertAnchor="text" w:horzAnchor="page" w:tblpX="5683" w:tblpY="1655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276"/>
        <w:gridCol w:w="964"/>
        <w:gridCol w:w="964"/>
        <w:gridCol w:w="964"/>
      </w:tblGrid>
      <w:tr w:rsidR="00090269" w:rsidRPr="00B02E33" w:rsidTr="00090269">
        <w:trPr>
          <w:trHeight w:val="517"/>
        </w:trPr>
        <w:tc>
          <w:tcPr>
            <w:tcW w:w="1668" w:type="dxa"/>
            <w:shd w:val="pct10" w:color="auto" w:fill="auto"/>
            <w:vAlign w:val="center"/>
          </w:tcPr>
          <w:p w:rsidR="00090269" w:rsidRPr="003712FD" w:rsidRDefault="00593B68" w:rsidP="00090269">
            <w:pPr>
              <w:jc w:val="center"/>
              <w:rPr>
                <w:rFonts w:cs="Times New Roman"/>
                <w:b/>
                <w:sz w:val="18"/>
              </w:rPr>
            </w:pPr>
            <w:r>
              <w:rPr>
                <w:rFonts w:cs="Times New Roman"/>
                <w:b/>
                <w:sz w:val="18"/>
              </w:rPr>
              <w:t>OGGETTO</w:t>
            </w:r>
          </w:p>
        </w:tc>
        <w:tc>
          <w:tcPr>
            <w:tcW w:w="1276" w:type="dxa"/>
            <w:shd w:val="pct10" w:color="auto" w:fill="auto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INTERVENTI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NORD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CENTRO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SUD</w:t>
            </w:r>
          </w:p>
        </w:tc>
      </w:tr>
      <w:tr w:rsidR="00090269" w:rsidRPr="00B02E33" w:rsidTr="00090269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right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 xml:space="preserve">LAVORI 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88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40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15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33</w:t>
            </w:r>
          </w:p>
        </w:tc>
      </w:tr>
      <w:tr w:rsidR="00090269" w:rsidRPr="00B02E33" w:rsidTr="00090269">
        <w:trPr>
          <w:trHeight w:val="34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right"/>
              <w:rPr>
                <w:rFonts w:cs="Times New Roman"/>
                <w:b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 xml:space="preserve">  PROGETTAZIONE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25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8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5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12</w:t>
            </w:r>
          </w:p>
        </w:tc>
      </w:tr>
      <w:tr w:rsidR="00090269" w:rsidRPr="00B02E33" w:rsidTr="00090269">
        <w:trPr>
          <w:trHeight w:val="340"/>
        </w:trPr>
        <w:tc>
          <w:tcPr>
            <w:tcW w:w="1668" w:type="dxa"/>
            <w:shd w:val="clear" w:color="auto" w:fill="BFBFBF" w:themeFill="background1" w:themeFillShade="BF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sz w:val="18"/>
              </w:rPr>
            </w:pPr>
            <w:r w:rsidRPr="003712FD">
              <w:rPr>
                <w:rFonts w:cs="Times New Roman"/>
                <w:b/>
                <w:sz w:val="18"/>
              </w:rPr>
              <w:t>TOTALE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113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48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20</w:t>
            </w:r>
          </w:p>
        </w:tc>
        <w:tc>
          <w:tcPr>
            <w:tcW w:w="964" w:type="dxa"/>
            <w:shd w:val="clear" w:color="auto" w:fill="BFBFBF" w:themeFill="background1" w:themeFillShade="BF"/>
            <w:vAlign w:val="center"/>
          </w:tcPr>
          <w:p w:rsidR="00090269" w:rsidRPr="003712FD" w:rsidRDefault="00090269" w:rsidP="00090269">
            <w:pPr>
              <w:jc w:val="center"/>
              <w:rPr>
                <w:rFonts w:cs="Times New Roman"/>
                <w:b/>
                <w:sz w:val="18"/>
                <w:szCs w:val="20"/>
              </w:rPr>
            </w:pPr>
            <w:r w:rsidRPr="003712FD">
              <w:rPr>
                <w:rFonts w:cs="Times New Roman"/>
                <w:b/>
                <w:sz w:val="18"/>
                <w:szCs w:val="20"/>
              </w:rPr>
              <w:t>45</w:t>
            </w:r>
          </w:p>
        </w:tc>
      </w:tr>
    </w:tbl>
    <w:p w:rsidR="00C81202" w:rsidRDefault="00C81202" w:rsidP="00C81202">
      <w:pPr>
        <w:ind w:left="-284"/>
        <w:rPr>
          <w:b/>
        </w:rPr>
      </w:pPr>
    </w:p>
    <w:sectPr w:rsidR="00C81202" w:rsidSect="00C81202">
      <w:footerReference w:type="default" r:id="rId13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418" w:rsidRDefault="00AE1418" w:rsidP="00645E5C">
      <w:pPr>
        <w:spacing w:after="0" w:line="240" w:lineRule="auto"/>
      </w:pPr>
      <w:r>
        <w:separator/>
      </w:r>
    </w:p>
  </w:endnote>
  <w:endnote w:type="continuationSeparator" w:id="0">
    <w:p w:rsidR="00AE1418" w:rsidRDefault="00AE1418" w:rsidP="0064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907634"/>
      <w:docPartObj>
        <w:docPartGallery w:val="Page Numbers (Bottom of Page)"/>
        <w:docPartUnique/>
      </w:docPartObj>
    </w:sdtPr>
    <w:sdtEndPr/>
    <w:sdtContent>
      <w:p w:rsidR="00645E5C" w:rsidRDefault="00645E5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E59">
          <w:rPr>
            <w:noProof/>
          </w:rPr>
          <w:t>3</w:t>
        </w:r>
        <w:r>
          <w:fldChar w:fldCharType="end"/>
        </w:r>
      </w:p>
    </w:sdtContent>
  </w:sdt>
  <w:p w:rsidR="00645E5C" w:rsidRDefault="00645E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418" w:rsidRDefault="00AE1418" w:rsidP="00645E5C">
      <w:pPr>
        <w:spacing w:after="0" w:line="240" w:lineRule="auto"/>
      </w:pPr>
      <w:r>
        <w:separator/>
      </w:r>
    </w:p>
  </w:footnote>
  <w:footnote w:type="continuationSeparator" w:id="0">
    <w:p w:rsidR="00AE1418" w:rsidRDefault="00AE1418" w:rsidP="00645E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02"/>
    <w:rsid w:val="00033EAD"/>
    <w:rsid w:val="0004621C"/>
    <w:rsid w:val="00090269"/>
    <w:rsid w:val="000B28F3"/>
    <w:rsid w:val="001C00B6"/>
    <w:rsid w:val="001D2F30"/>
    <w:rsid w:val="002777D6"/>
    <w:rsid w:val="002A0930"/>
    <w:rsid w:val="002B1BF7"/>
    <w:rsid w:val="002E58A1"/>
    <w:rsid w:val="0033467C"/>
    <w:rsid w:val="003D1A8E"/>
    <w:rsid w:val="003F1FE4"/>
    <w:rsid w:val="00562617"/>
    <w:rsid w:val="00583C0E"/>
    <w:rsid w:val="00593B68"/>
    <w:rsid w:val="00612982"/>
    <w:rsid w:val="00634593"/>
    <w:rsid w:val="00645E5C"/>
    <w:rsid w:val="007C7195"/>
    <w:rsid w:val="00890731"/>
    <w:rsid w:val="00896FEB"/>
    <w:rsid w:val="00975128"/>
    <w:rsid w:val="00A33908"/>
    <w:rsid w:val="00A75D59"/>
    <w:rsid w:val="00AE1418"/>
    <w:rsid w:val="00C05DB6"/>
    <w:rsid w:val="00C530EC"/>
    <w:rsid w:val="00C6305E"/>
    <w:rsid w:val="00C81202"/>
    <w:rsid w:val="00CB5BAF"/>
    <w:rsid w:val="00CC1E59"/>
    <w:rsid w:val="00CE4C2E"/>
    <w:rsid w:val="00D470BC"/>
    <w:rsid w:val="00DF11C9"/>
    <w:rsid w:val="00E20215"/>
    <w:rsid w:val="00E3337F"/>
    <w:rsid w:val="00EA7609"/>
    <w:rsid w:val="00F21C73"/>
    <w:rsid w:val="00F54086"/>
    <w:rsid w:val="00F72013"/>
    <w:rsid w:val="00F85655"/>
    <w:rsid w:val="00F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2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20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5E5C"/>
  </w:style>
  <w:style w:type="paragraph" w:styleId="Pidipagina">
    <w:name w:val="footer"/>
    <w:basedOn w:val="Normale"/>
    <w:link w:val="Pidipagina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5E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2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81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1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120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5E5C"/>
  </w:style>
  <w:style w:type="paragraph" w:styleId="Pidipagina">
    <w:name w:val="footer"/>
    <w:basedOn w:val="Normale"/>
    <w:link w:val="PidipaginaCarattere"/>
    <w:uiPriority w:val="99"/>
    <w:unhideWhenUsed/>
    <w:rsid w:val="00645E5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5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openxmlformats.org/officeDocument/2006/relationships/image" Target="../media/image1.jpg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image" Target="../media/image1.jpg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image" Target="../media/image1.jp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RIPARTIZIONE RISORSE</a:t>
            </a:r>
          </a:p>
        </c:rich>
      </c:tx>
      <c:layout>
        <c:manualLayout>
          <c:xMode val="edge"/>
          <c:yMode val="edge"/>
          <c:x val="0.37162998855912244"/>
          <c:y val="2.254755678992283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223260553969215"/>
          <c:y val="0.15838417711857311"/>
          <c:w val="0.69802638655823757"/>
          <c:h val="0.7081847747202078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30000"/>
                </a:srgbClr>
              </a:outerShdw>
            </a:effectLst>
          </c:spPr>
          <c:explosion val="6"/>
          <c:dPt>
            <c:idx val="0"/>
            <c:bubble3D val="0"/>
            <c:spPr>
              <a:solidFill>
                <a:srgbClr val="EEECE1">
                  <a:lumMod val="75000"/>
                  <a:alpha val="58000"/>
                </a:srgb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ysClr val="window" lastClr="FFFFFF">
                  <a:lumMod val="75000"/>
                  <a:alpha val="50000"/>
                </a:sys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2"/>
            <c:bubble3D val="0"/>
            <c:spPr>
              <a:solidFill>
                <a:srgbClr val="4F81BD">
                  <a:lumMod val="40000"/>
                  <a:lumOff val="6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-3.2912760904886887E-2"/>
                  <c:y val="-4.8350494649707247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Piano Straordinario DM 526/2018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
</a:t>
                    </a:r>
                    <a:r>
                      <a:rPr lang="en-US" sz="1050" b="1" i="0">
                        <a:latin typeface="Arial Narrow" panose="020B0606020202030204" pitchFamily="34" charset="0"/>
                      </a:rPr>
                      <a:t>42</a:t>
                    </a:r>
                    <a:r>
                      <a:rPr lang="en-US" sz="850" b="1" i="0">
                        <a:latin typeface="Arial Narrow" panose="020B0606020202030204" pitchFamily="34" charset="0"/>
                      </a:rPr>
                      <a:t>%</a:t>
                    </a:r>
                    <a:endParaRPr lang="en-US" b="1" i="0"/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8.715348081489814E-2"/>
                  <c:y val="-6.6516685414323212E-3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1° stralcio Piano Nazionale  Sez. Invasi DPCM 17 aprile 2019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
</a:t>
                    </a:r>
                    <a:r>
                      <a:rPr lang="en-US" sz="1000" b="1" i="0">
                        <a:latin typeface="Arial Narrow" panose="020B0606020202030204" pitchFamily="34" charset="0"/>
                      </a:rPr>
                      <a:t>44%</a:t>
                    </a:r>
                    <a:endParaRPr lang="en-US" sz="850" b="1" i="0">
                      <a:latin typeface="Arial Narrow" panose="020B0606020202030204" pitchFamily="34" charset="0"/>
                    </a:endParaRPr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1.3411136107986502E-2"/>
                  <c:y val="-0.10951919471604511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1° stralcio Piano Nazionale Sez. Acquedotti DPCM 1 agosto 2019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 sz="850" b="1" i="0">
                        <a:latin typeface="Arial Narrow" panose="020B0606020202030204" pitchFamily="34" charset="0"/>
                      </a:rPr>
                      <a:t>
</a:t>
                    </a:r>
                    <a:r>
                      <a:rPr lang="en-US" sz="1050" b="1" i="0">
                        <a:latin typeface="Arial Narrow" panose="020B0606020202030204" pitchFamily="34" charset="0"/>
                      </a:rPr>
                      <a:t>14%</a:t>
                    </a:r>
                    <a:endParaRPr lang="en-US" b="1" i="0"/>
                  </a:p>
                </c:rich>
              </c:tx>
              <c:spPr>
                <a:noFill/>
              </c:spPr>
              <c:showLegendKey val="1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850" b="0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1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Piano Straordinario DM 526/2018</c:v>
                </c:pt>
                <c:pt idx="1">
                  <c:v>1° stralcio Piano Nazionale – Sez. Invasi DPCM 17 Aprile 2019</c:v>
                </c:pt>
                <c:pt idx="2">
                  <c:v>1° stralcio Piano Nazionale – Sez. Acquedotti DPCM 1 agosto 2019</c:v>
                </c:pt>
              </c:strCache>
            </c:strRef>
          </c:cat>
          <c:val>
            <c:numRef>
              <c:f>Foglio1!$B$2:$B$4</c:f>
              <c:numCache>
                <c:formatCode>"€"#,##0.00_);[Red]\("€"#,##0.00\)</c:formatCode>
                <c:ptCount val="3"/>
                <c:pt idx="0">
                  <c:v>249882932.40000001</c:v>
                </c:pt>
                <c:pt idx="1">
                  <c:v>260000000</c:v>
                </c:pt>
                <c:pt idx="2">
                  <c:v>80000000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92"/>
        <c:holeSize val="58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33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RIPARTIZIONE </a:t>
            </a:r>
            <a:r>
              <a:rPr lang="en-US" sz="900" i="0" baseline="0">
                <a:latin typeface="Arial Narrow" panose="020B0606020202030204" pitchFamily="34" charset="0"/>
              </a:rPr>
              <a:t> INTERVENTI</a:t>
            </a:r>
            <a:endParaRPr lang="en-US" sz="900" i="0">
              <a:latin typeface="Arial Narrow" panose="020B0606020202030204" pitchFamily="34" charset="0"/>
            </a:endParaRPr>
          </a:p>
        </c:rich>
      </c:tx>
      <c:layout>
        <c:manualLayout>
          <c:xMode val="edge"/>
          <c:yMode val="edge"/>
          <c:x val="0.33591582302212225"/>
          <c:y val="5.6964033341986155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223260553969215"/>
          <c:y val="0.15838417711857311"/>
          <c:w val="0.69802638655823757"/>
          <c:h val="0.7081847747202078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30000"/>
                </a:srgbClr>
              </a:outerShdw>
            </a:effectLst>
          </c:spPr>
          <c:explosion val="6"/>
          <c:dPt>
            <c:idx val="0"/>
            <c:bubble3D val="0"/>
            <c:spPr>
              <a:solidFill>
                <a:srgbClr val="EEECE1">
                  <a:lumMod val="75000"/>
                  <a:alpha val="57000"/>
                </a:srgb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ysClr val="window" lastClr="FFFFFF">
                  <a:lumMod val="75000"/>
                  <a:alpha val="50000"/>
                </a:sysClr>
              </a:solidFill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Pt>
            <c:idx val="2"/>
            <c:bubble3D val="0"/>
            <c:explosion val="5"/>
            <c:spPr>
              <a:solidFill>
                <a:srgbClr val="4F81BD">
                  <a:lumMod val="40000"/>
                  <a:lumOff val="6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30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-2.8944819397575303E-2"/>
                  <c:y val="-6.6665801390210833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Piano Straordinario                 DM 526/2018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
</a:t>
                    </a:r>
                    <a:r>
                      <a:rPr lang="en-US" sz="1050"/>
                      <a:t>27%</a:t>
                    </a:r>
                    <a:endParaRPr lang="en-US"/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7887139107611549E-3"/>
                  <c:y val="-2.4966686856450669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1° stralcio Piano Nazionale  Sez. Invasi DPCM 17 aprile 2019 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
</a:t>
                    </a:r>
                    <a:r>
                      <a:rPr lang="en-US" sz="1050"/>
                      <a:t>50%</a:t>
                    </a:r>
                    <a:endParaRPr lang="en-US"/>
                  </a:p>
                </c:rich>
              </c:tx>
              <c:spPr/>
              <c:showLegendKey val="1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4.1188913885764282E-2"/>
                  <c:y val="-5.8237143433993825E-2"/>
                </c:manualLayout>
              </c:layout>
              <c:tx>
                <c:rich>
                  <a:bodyPr/>
                  <a:lstStyle/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1° stralcio Piano Nazionale Sez. Acquedotti DPCM 1 agosto 2019 </a:t>
                    </a:r>
                  </a:p>
                  <a:p>
                    <a:pPr>
                      <a:defRPr sz="85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
</a:t>
                    </a:r>
                    <a:r>
                      <a:rPr lang="en-US" sz="1050"/>
                      <a:t>23%</a:t>
                    </a:r>
                  </a:p>
                </c:rich>
              </c:tx>
              <c:spPr>
                <a:noFill/>
              </c:spPr>
              <c:showLegendKey val="1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850" b="0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1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Piano Straordinario DM 526/2018</c:v>
                </c:pt>
                <c:pt idx="1">
                  <c:v>1° stralcio Piano Nazionale – Sez. Invasi DPCM 17 Aprile 2019</c:v>
                </c:pt>
                <c:pt idx="2">
                  <c:v>1° stralcio Piano Nazionale – Sez. Acquedotti DPCM 1 agosto 2019</c:v>
                </c:pt>
              </c:strCache>
            </c:strRef>
          </c:cat>
          <c:val>
            <c:numRef>
              <c:f>Foglio1!$B$2:$B$4</c:f>
              <c:numCache>
                <c:formatCode>"€"#,##0.00_);[Red]\("€"#,##0.00\)</c:formatCode>
                <c:ptCount val="3"/>
                <c:pt idx="0">
                  <c:v>30</c:v>
                </c:pt>
                <c:pt idx="1">
                  <c:v>57</c:v>
                </c:pt>
                <c:pt idx="2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92"/>
        <c:holeSize val="52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34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LOCALIZZAZIONE DELLE RISORSE</a:t>
            </a:r>
          </a:p>
        </c:rich>
      </c:tx>
      <c:layout>
        <c:manualLayout>
          <c:xMode val="edge"/>
          <c:yMode val="edge"/>
          <c:x val="0.18542737684648922"/>
          <c:y val="1.31665833437486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1347331583552057"/>
          <c:y val="0.16463800233925982"/>
          <c:w val="0.57950835413865953"/>
          <c:h val="0.6079277403757366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45000"/>
                </a:srgbClr>
              </a:outerShdw>
            </a:effectLst>
          </c:spPr>
          <c:dPt>
            <c:idx val="0"/>
            <c:bubble3D val="0"/>
            <c:explosion val="7"/>
            <c:spPr>
              <a:solidFill>
                <a:srgbClr val="4BACC6">
                  <a:lumMod val="40000"/>
                  <a:lumOff val="60000"/>
                  <a:alpha val="5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1"/>
            <c:bubble3D val="0"/>
            <c:explosion val="13"/>
            <c:spPr>
              <a:solidFill>
                <a:srgbClr val="F79646">
                  <a:lumMod val="40000"/>
                  <a:lumOff val="6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2"/>
            <c:bubble3D val="0"/>
            <c:explosion val="7"/>
            <c:spPr>
              <a:solidFill>
                <a:srgbClr val="9BBB59">
                  <a:lumMod val="40000"/>
                  <a:lumOff val="60000"/>
                  <a:alpha val="5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3.5688793718772305E-3"/>
                  <c:y val="-5.3938360797683793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SUD
</a:t>
                    </a:r>
                    <a:r>
                      <a:rPr lang="en-US" sz="1050"/>
                      <a:t>44%</a:t>
                    </a:r>
                    <a:endParaRPr lang="en-US"/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2.0374898125509373E-2"/>
                  <c:y val="-1.1347477746665915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CENTRO
</a:t>
                    </a:r>
                    <a:r>
                      <a:rPr lang="en-US" sz="1050"/>
                      <a:t>17%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1.4275581309378581E-2"/>
                  <c:y val="-4.3196620624442149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NORD
</a:t>
                    </a:r>
                    <a:r>
                      <a:rPr lang="en-US" sz="1050"/>
                      <a:t>39%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="1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SUD</c:v>
                </c:pt>
                <c:pt idx="1">
                  <c:v>CENTRO</c:v>
                </c:pt>
                <c:pt idx="2">
                  <c:v>NORD</c:v>
                </c:pt>
              </c:strCache>
            </c:strRef>
          </c:cat>
          <c:val>
            <c:numRef>
              <c:f>Foglio1!$B$2:$B$4</c:f>
              <c:numCache>
                <c:formatCode>"€"#,##0.00_);[Red]\("€"#,##0.00\)</c:formatCode>
                <c:ptCount val="3"/>
                <c:pt idx="0">
                  <c:v>260429762.40000001</c:v>
                </c:pt>
                <c:pt idx="1">
                  <c:v>99171000</c:v>
                </c:pt>
                <c:pt idx="2">
                  <c:v>230282170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40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 i="1">
                <a:latin typeface="Arial Narrow" panose="020B0606020202030204" pitchFamily="34" charset="0"/>
              </a:defRPr>
            </a:pPr>
            <a:r>
              <a:rPr lang="en-US" sz="900" i="0">
                <a:latin typeface="Arial Narrow" panose="020B0606020202030204" pitchFamily="34" charset="0"/>
              </a:rPr>
              <a:t>LOCALIZZAZIONE DEGLI</a:t>
            </a:r>
            <a:r>
              <a:rPr lang="en-US" sz="900" i="0" baseline="0">
                <a:latin typeface="Arial Narrow" panose="020B0606020202030204" pitchFamily="34" charset="0"/>
              </a:rPr>
              <a:t> INTERVENTI</a:t>
            </a:r>
            <a:endParaRPr lang="en-US" sz="900" i="0">
              <a:latin typeface="Arial Narrow" panose="020B0606020202030204" pitchFamily="34" charset="0"/>
            </a:endParaRPr>
          </a:p>
        </c:rich>
      </c:tx>
      <c:layout>
        <c:manualLayout>
          <c:xMode val="edge"/>
          <c:yMode val="edge"/>
          <c:x val="0.18542737684648922"/>
          <c:y val="1.316658334374869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21347331583552057"/>
          <c:y val="0.16463800233925982"/>
          <c:w val="0.57950835413865953"/>
          <c:h val="0.6079277403757366"/>
        </c:manualLayout>
      </c:layout>
      <c:doughnut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Ripartizione risorse</c:v>
                </c:pt>
              </c:strCache>
            </c:strRef>
          </c:tx>
          <c:spPr>
            <a:effectLst>
              <a:outerShdw blurRad="50800" dist="50800" dir="5400000" algn="ctr" rotWithShape="0">
                <a:srgbClr val="000000">
                  <a:alpha val="45000"/>
                </a:srgbClr>
              </a:outerShdw>
            </a:effectLst>
          </c:spPr>
          <c:explosion val="3"/>
          <c:dPt>
            <c:idx val="0"/>
            <c:bubble3D val="0"/>
            <c:explosion val="9"/>
            <c:spPr>
              <a:solidFill>
                <a:srgbClr val="4BACC6">
                  <a:lumMod val="40000"/>
                  <a:lumOff val="60000"/>
                  <a:alpha val="5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1"/>
            <c:bubble3D val="0"/>
            <c:spPr>
              <a:solidFill>
                <a:srgbClr val="F79646">
                  <a:lumMod val="40000"/>
                  <a:lumOff val="60000"/>
                </a:srgbClr>
              </a:solidFill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Pt>
            <c:idx val="2"/>
            <c:bubble3D val="0"/>
            <c:explosion val="12"/>
            <c:spPr>
              <a:solidFill>
                <a:srgbClr val="9BBB59">
                  <a:lumMod val="40000"/>
                  <a:lumOff val="60000"/>
                  <a:alpha val="50000"/>
                </a:srgbClr>
              </a:solidFill>
              <a:ln>
                <a:solidFill>
                  <a:srgbClr val="9BBB59">
                    <a:lumMod val="60000"/>
                    <a:lumOff val="40000"/>
                  </a:srgbClr>
                </a:solidFill>
              </a:ln>
              <a:effectLst>
                <a:outerShdw blurRad="50800" dist="50800" dir="5400000" algn="ctr" rotWithShape="0">
                  <a:srgbClr val="000000">
                    <a:alpha val="45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3.5688793718772305E-3"/>
                  <c:y val="-5.3938360797683793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SUD
</a:t>
                    </a:r>
                    <a:r>
                      <a:rPr lang="en-US" sz="1050"/>
                      <a:t>40%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"/>
                  <c:y val="-2.0128518417956375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CENTRO
</a:t>
                    </a:r>
                    <a:r>
                      <a:rPr lang="en-US" sz="1050"/>
                      <a:t>18%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1.4275581309378581E-2"/>
                  <c:y val="-4.3196620624442149E-3"/>
                </c:manualLayout>
              </c:layout>
              <c:tx>
                <c:rich>
                  <a:bodyPr/>
                  <a:lstStyle/>
                  <a:p>
                    <a:pPr>
                      <a:defRPr sz="900" b="1" i="0">
                        <a:latin typeface="Arial Narrow" panose="020B0606020202030204" pitchFamily="34" charset="0"/>
                      </a:defRPr>
                    </a:pPr>
                    <a:r>
                      <a:rPr lang="en-US"/>
                      <a:t>NORD
</a:t>
                    </a:r>
                    <a:r>
                      <a:rPr lang="en-US" sz="1050"/>
                      <a:t>42%</a:t>
                    </a:r>
                  </a:p>
                </c:rich>
              </c:tx>
              <c:spPr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="1" i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Foglio1!$A$2:$A$4</c:f>
              <c:strCache>
                <c:ptCount val="3"/>
                <c:pt idx="0">
                  <c:v>SUD</c:v>
                </c:pt>
                <c:pt idx="1">
                  <c:v>CENTRO</c:v>
                </c:pt>
                <c:pt idx="2">
                  <c:v>NORD</c:v>
                </c:pt>
              </c:strCache>
            </c:strRef>
          </c:cat>
          <c:val>
            <c:numRef>
              <c:f>Foglio1!$B$2:$B$4</c:f>
              <c:numCache>
                <c:formatCode>#,##0.00_ ;[Red]\-#,##0.00\ </c:formatCode>
                <c:ptCount val="3"/>
                <c:pt idx="0">
                  <c:v>45</c:v>
                </c:pt>
                <c:pt idx="1">
                  <c:v>20</c:v>
                </c:pt>
                <c:pt idx="2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</c:spPr>
    </c:plotArea>
    <c:plotVisOnly val="1"/>
    <c:dispBlanksAs val="gap"/>
    <c:showDLblsOverMax val="0"/>
  </c:chart>
  <c:spPr>
    <a:blipFill dpi="0" rotWithShape="1">
      <a:blip xmlns:r="http://schemas.openxmlformats.org/officeDocument/2006/relationships" r:embed="rId2">
        <a:alphaModFix amt="40000"/>
      </a:blip>
      <a:srcRect/>
      <a:stretch>
        <a:fillRect/>
      </a:stretch>
    </a:blipFill>
    <a:ln>
      <a:noFill/>
    </a:ln>
  </c:sp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490051144792671"/>
          <c:y val="0.26078602919733074"/>
          <c:w val="0.71260413100536346"/>
          <c:h val="0.61074528674111828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FINO A 5M€</c:v>
                </c:pt>
              </c:strCache>
            </c:strRef>
          </c:tx>
          <c:spPr>
            <a:solidFill>
              <a:schemeClr val="accent3">
                <a:lumMod val="50000"/>
                <a:alpha val="69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3.7771482530689331E-3"/>
                  <c:y val="-2.08333333333333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0.69</c:v>
                </c:pt>
                <c:pt idx="1">
                  <c:v>0.75</c:v>
                </c:pt>
                <c:pt idx="2">
                  <c:v>0.73</c:v>
                </c:pt>
                <c:pt idx="3">
                  <c:v>0.72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DA 5M€ A 10 M€</c:v>
                </c:pt>
              </c:strCache>
            </c:strRef>
          </c:tx>
          <c:spPr>
            <a:solidFill>
              <a:schemeClr val="accent3">
                <a:lumMod val="75000"/>
                <a:alpha val="69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Foglio1!$C$2:$C$5</c:f>
              <c:numCache>
                <c:formatCode>0%</c:formatCode>
                <c:ptCount val="4"/>
                <c:pt idx="0">
                  <c:v>0.25</c:v>
                </c:pt>
                <c:pt idx="1">
                  <c:v>0.15</c:v>
                </c:pt>
                <c:pt idx="2">
                  <c:v>0.13</c:v>
                </c:pt>
                <c:pt idx="3">
                  <c:v>0.18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&gt; A 10 M€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  <a:alpha val="86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Foglio1!$D$2:$D$5</c:f>
              <c:numCache>
                <c:formatCode>0%</c:formatCode>
                <c:ptCount val="4"/>
                <c:pt idx="0">
                  <c:v>0.06</c:v>
                </c:pt>
                <c:pt idx="1">
                  <c:v>0.1</c:v>
                </c:pt>
                <c:pt idx="2">
                  <c:v>0.14000000000000001</c:v>
                </c:pt>
                <c:pt idx="3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301734912"/>
        <c:axId val="301785856"/>
      </c:barChart>
      <c:catAx>
        <c:axId val="3017349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 b="1">
                <a:latin typeface="Arial Narrow" panose="020B0606020202030204" pitchFamily="34" charset="0"/>
              </a:defRPr>
            </a:pPr>
            <a:endParaRPr lang="it-IT"/>
          </a:p>
        </c:txPr>
        <c:crossAx val="301785856"/>
        <c:crosses val="autoZero"/>
        <c:auto val="1"/>
        <c:lblAlgn val="ctr"/>
        <c:lblOffset val="100"/>
        <c:noMultiLvlLbl val="0"/>
      </c:catAx>
      <c:valAx>
        <c:axId val="30178585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3017349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8175097776092752"/>
          <c:y val="1.2119969378827644E-3"/>
          <c:w val="0.26049355728550927"/>
          <c:h val="0.21830107174103236"/>
        </c:manualLayout>
      </c:layout>
      <c:overlay val="0"/>
      <c:txPr>
        <a:bodyPr/>
        <a:lstStyle/>
        <a:p>
          <a:pPr>
            <a:defRPr sz="800" b="1">
              <a:latin typeface="Arial Narrow" panose="020B0606020202030204" pitchFamily="34" charset="0"/>
            </a:defRPr>
          </a:pPr>
          <a:endParaRPr lang="it-IT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1">
        <a:alphaModFix amt="39000"/>
      </a:blip>
      <a:srcRect/>
      <a:stretch>
        <a:fillRect/>
      </a:stretch>
    </a:blipFill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490051144792671"/>
          <c:y val="0.26078602919733074"/>
          <c:w val="0.71260413100536346"/>
          <c:h val="0.61074528674111828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LAVORI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  <a:alpha val="69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0.83</c:v>
                </c:pt>
                <c:pt idx="1">
                  <c:v>0.75</c:v>
                </c:pt>
                <c:pt idx="2">
                  <c:v>0.73</c:v>
                </c:pt>
                <c:pt idx="3">
                  <c:v>0.78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PROGETTAZIONE</c:v>
                </c:pt>
              </c:strCache>
            </c:strRef>
          </c:tx>
          <c:spPr>
            <a:solidFill>
              <a:schemeClr val="tx2">
                <a:lumMod val="20000"/>
                <a:lumOff val="80000"/>
                <a:alpha val="62000"/>
              </a:schemeClr>
            </a:solidFill>
          </c:spPr>
          <c:invertIfNegative val="0"/>
          <c:dLbls>
            <c:txPr>
              <a:bodyPr/>
              <a:lstStyle/>
              <a:p>
                <a:pPr>
                  <a:defRPr sz="800" b="1">
                    <a:latin typeface="Arial Narrow" panose="020B060602020203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Foglio1!$A$2:$A$5</c:f>
              <c:strCache>
                <c:ptCount val="4"/>
                <c:pt idx="0">
                  <c:v>NORD</c:v>
                </c:pt>
                <c:pt idx="1">
                  <c:v>CENTRO</c:v>
                </c:pt>
                <c:pt idx="2">
                  <c:v>SUD</c:v>
                </c:pt>
                <c:pt idx="3">
                  <c:v>TOTALE</c:v>
                </c:pt>
              </c:strCache>
            </c:strRef>
          </c:cat>
          <c:val>
            <c:numRef>
              <c:f>Foglio1!$C$2:$C$5</c:f>
              <c:numCache>
                <c:formatCode>0%</c:formatCode>
                <c:ptCount val="4"/>
                <c:pt idx="0">
                  <c:v>0.17</c:v>
                </c:pt>
                <c:pt idx="1">
                  <c:v>0.15</c:v>
                </c:pt>
                <c:pt idx="2">
                  <c:v>0.17</c:v>
                </c:pt>
                <c:pt idx="3">
                  <c:v>0.22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overlap val="100"/>
        <c:axId val="301811584"/>
        <c:axId val="301813120"/>
      </c:barChart>
      <c:catAx>
        <c:axId val="3018115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900" b="1">
                <a:latin typeface="Arial Narrow" panose="020B0606020202030204" pitchFamily="34" charset="0"/>
              </a:defRPr>
            </a:pPr>
            <a:endParaRPr lang="it-IT"/>
          </a:p>
        </c:txPr>
        <c:crossAx val="301813120"/>
        <c:crosses val="autoZero"/>
        <c:auto val="1"/>
        <c:lblAlgn val="ctr"/>
        <c:lblOffset val="100"/>
        <c:noMultiLvlLbl val="0"/>
      </c:catAx>
      <c:valAx>
        <c:axId val="301813120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30181158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4773041150950317"/>
          <c:y val="1.2119969378827644E-3"/>
          <c:w val="0.27945373085453168"/>
          <c:h val="0.18357883618206261"/>
        </c:manualLayout>
      </c:layout>
      <c:overlay val="0"/>
      <c:txPr>
        <a:bodyPr/>
        <a:lstStyle/>
        <a:p>
          <a:pPr>
            <a:defRPr sz="800" b="1">
              <a:latin typeface="Arial Narrow" panose="020B0606020202030204" pitchFamily="34" charset="0"/>
            </a:defRPr>
          </a:pPr>
          <a:endParaRPr lang="it-IT"/>
        </a:p>
      </c:txPr>
    </c:legend>
    <c:plotVisOnly val="1"/>
    <c:dispBlanksAs val="gap"/>
    <c:showDLblsOverMax val="0"/>
  </c:chart>
  <c:spPr>
    <a:blipFill dpi="0" rotWithShape="1">
      <a:blip xmlns:r="http://schemas.openxmlformats.org/officeDocument/2006/relationships" r:embed="rId1">
        <a:alphaModFix amt="40000"/>
      </a:blip>
      <a:srcRect/>
      <a:stretch>
        <a:fillRect/>
      </a:stretch>
    </a:blipFill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Gelanzè Marco</cp:lastModifiedBy>
  <cp:revision>2</cp:revision>
  <dcterms:created xsi:type="dcterms:W3CDTF">2022-04-08T14:52:00Z</dcterms:created>
  <dcterms:modified xsi:type="dcterms:W3CDTF">2022-04-08T14:52:00Z</dcterms:modified>
</cp:coreProperties>
</file>